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B366B6" w:rsidRPr="00B366B6" w14:paraId="713E6388" w14:textId="77777777" w:rsidTr="00B366B6">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B366B6" w:rsidRPr="00B366B6" w14:paraId="0830C8F3"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B366B6" w:rsidRPr="00B366B6" w14:paraId="3F3BDF9C" w14:textId="77777777">
                    <w:trPr>
                      <w:tblCellSpacing w:w="0" w:type="dxa"/>
                    </w:trPr>
                    <w:tc>
                      <w:tcPr>
                        <w:tcW w:w="0" w:type="auto"/>
                        <w:tcMar>
                          <w:top w:w="150" w:type="dxa"/>
                          <w:left w:w="150" w:type="dxa"/>
                          <w:bottom w:w="150" w:type="dxa"/>
                          <w:right w:w="150" w:type="dxa"/>
                        </w:tcMar>
                        <w:vAlign w:val="center"/>
                        <w:hideMark/>
                      </w:tcPr>
                      <w:p w14:paraId="5753A709" w14:textId="28D697A3" w:rsidR="00B366B6" w:rsidRPr="00B366B6" w:rsidRDefault="00B366B6" w:rsidP="00B366B6">
                        <w:pPr>
                          <w:jc w:val="center"/>
                          <w:rPr>
                            <w:rFonts w:ascii="Helvetica" w:eastAsia="Times New Roman" w:hAnsi="Helvetica" w:cs="Helvetica"/>
                            <w:sz w:val="24"/>
                            <w:szCs w:val="24"/>
                            <w:lang w:eastAsia="en-GB"/>
                          </w:rPr>
                        </w:pPr>
                        <w:r w:rsidRPr="00B366B6">
                          <w:rPr>
                            <w:rFonts w:ascii="Helvetica" w:eastAsia="Times New Roman" w:hAnsi="Helvetica" w:cs="Helvetica"/>
                            <w:noProof/>
                            <w:color w:val="1155CC"/>
                            <w:sz w:val="24"/>
                            <w:szCs w:val="24"/>
                            <w:lang w:eastAsia="en-GB"/>
                          </w:rPr>
                          <w:drawing>
                            <wp:inline distT="0" distB="0" distL="0" distR="0" wp14:anchorId="26BFCD87" wp14:editId="3A56A3CC">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6FE2741" w14:textId="77777777" w:rsidR="00B366B6" w:rsidRPr="00B366B6" w:rsidRDefault="00B366B6" w:rsidP="00B366B6">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B366B6" w:rsidRPr="00B366B6" w14:paraId="7AE8B646" w14:textId="77777777">
                    <w:trPr>
                      <w:tblCellSpacing w:w="0" w:type="dxa"/>
                    </w:trPr>
                    <w:tc>
                      <w:tcPr>
                        <w:tcW w:w="0" w:type="auto"/>
                        <w:tcMar>
                          <w:top w:w="150" w:type="dxa"/>
                          <w:left w:w="150" w:type="dxa"/>
                          <w:bottom w:w="150" w:type="dxa"/>
                          <w:right w:w="150" w:type="dxa"/>
                        </w:tcMar>
                        <w:vAlign w:val="center"/>
                        <w:hideMark/>
                      </w:tcPr>
                      <w:p w14:paraId="0F34E2AD" w14:textId="7267894E" w:rsidR="00B366B6" w:rsidRPr="00B366B6" w:rsidRDefault="00B366B6" w:rsidP="00B366B6">
                        <w:pPr>
                          <w:jc w:val="center"/>
                          <w:rPr>
                            <w:rFonts w:ascii="Helvetica" w:eastAsia="Times New Roman" w:hAnsi="Helvetica" w:cs="Helvetica"/>
                            <w:sz w:val="24"/>
                            <w:szCs w:val="24"/>
                            <w:lang w:eastAsia="en-GB"/>
                          </w:rPr>
                        </w:pPr>
                        <w:r w:rsidRPr="00B366B6">
                          <w:rPr>
                            <w:rFonts w:ascii="Helvetica" w:eastAsia="Times New Roman" w:hAnsi="Helvetica" w:cs="Helvetica"/>
                            <w:noProof/>
                            <w:color w:val="1155CC"/>
                            <w:sz w:val="24"/>
                            <w:szCs w:val="24"/>
                            <w:lang w:eastAsia="en-GB"/>
                          </w:rPr>
                          <w:drawing>
                            <wp:inline distT="0" distB="0" distL="0" distR="0" wp14:anchorId="273C70D0" wp14:editId="64A393BC">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CA59ACF" w14:textId="77777777" w:rsidR="00B366B6" w:rsidRPr="00B366B6" w:rsidRDefault="00B366B6" w:rsidP="00B366B6">
                  <w:pPr>
                    <w:rPr>
                      <w:rFonts w:ascii="Helvetica" w:eastAsia="Times New Roman" w:hAnsi="Helvetica" w:cs="Helvetica"/>
                      <w:sz w:val="24"/>
                      <w:szCs w:val="24"/>
                      <w:lang w:eastAsia="en-GB"/>
                    </w:rPr>
                  </w:pPr>
                </w:p>
              </w:tc>
            </w:tr>
          </w:tbl>
          <w:p w14:paraId="5299CC45" w14:textId="77777777" w:rsidR="00B366B6" w:rsidRPr="00B366B6" w:rsidRDefault="00B366B6" w:rsidP="00B366B6">
            <w:pPr>
              <w:jc w:val="center"/>
              <w:rPr>
                <w:rFonts w:ascii="Helvetica" w:eastAsia="Times New Roman" w:hAnsi="Helvetica" w:cs="Helvetica"/>
                <w:color w:val="000000"/>
                <w:sz w:val="20"/>
                <w:szCs w:val="20"/>
                <w:lang w:eastAsia="en-GB"/>
              </w:rPr>
            </w:pPr>
          </w:p>
        </w:tc>
      </w:tr>
      <w:tr w:rsidR="00B366B6" w:rsidRPr="00B366B6" w14:paraId="2D94D65E" w14:textId="77777777" w:rsidTr="00B366B6">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B366B6" w:rsidRPr="00B366B6" w14:paraId="7EE2023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B366B6" w:rsidRPr="00B366B6" w14:paraId="3EAF2203" w14:textId="77777777">
                    <w:trPr>
                      <w:tblCellSpacing w:w="0" w:type="dxa"/>
                      <w:jc w:val="center"/>
                    </w:trPr>
                    <w:tc>
                      <w:tcPr>
                        <w:tcW w:w="0" w:type="auto"/>
                        <w:tcMar>
                          <w:top w:w="0" w:type="dxa"/>
                          <w:left w:w="150" w:type="dxa"/>
                          <w:bottom w:w="0" w:type="dxa"/>
                          <w:right w:w="150" w:type="dxa"/>
                        </w:tcMar>
                        <w:hideMark/>
                      </w:tcPr>
                      <w:p w14:paraId="017D4AE7" w14:textId="45BB322F" w:rsidR="00B366B6" w:rsidRPr="00B366B6" w:rsidRDefault="00B366B6" w:rsidP="00B366B6">
                        <w:pPr>
                          <w:rPr>
                            <w:rFonts w:ascii="Helvetica" w:eastAsia="Times New Roman" w:hAnsi="Helvetica" w:cs="Helvetica"/>
                            <w:sz w:val="24"/>
                            <w:szCs w:val="24"/>
                            <w:lang w:eastAsia="en-GB"/>
                          </w:rPr>
                        </w:pPr>
                        <w:r w:rsidRPr="00B366B6">
                          <w:rPr>
                            <w:rFonts w:ascii="Helvetica" w:eastAsia="Times New Roman" w:hAnsi="Helvetica" w:cs="Helvetica"/>
                            <w:noProof/>
                            <w:color w:val="1155CC"/>
                            <w:sz w:val="24"/>
                            <w:szCs w:val="24"/>
                            <w:lang w:eastAsia="en-GB"/>
                          </w:rPr>
                          <w:drawing>
                            <wp:inline distT="0" distB="0" distL="0" distR="0" wp14:anchorId="54C09AF3" wp14:editId="5B5ACEC5">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FB8995E" w14:textId="77777777" w:rsidR="00B366B6" w:rsidRPr="00B366B6" w:rsidRDefault="00B366B6" w:rsidP="00B366B6">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B366B6" w:rsidRPr="00B366B6" w14:paraId="0C8E41BF" w14:textId="77777777">
                    <w:trPr>
                      <w:tblCellSpacing w:w="0" w:type="dxa"/>
                      <w:jc w:val="center"/>
                    </w:trPr>
                    <w:tc>
                      <w:tcPr>
                        <w:tcW w:w="0" w:type="auto"/>
                        <w:tcMar>
                          <w:top w:w="150" w:type="dxa"/>
                          <w:left w:w="150" w:type="dxa"/>
                          <w:bottom w:w="150" w:type="dxa"/>
                          <w:right w:w="150" w:type="dxa"/>
                        </w:tcMar>
                        <w:hideMark/>
                      </w:tcPr>
                      <w:p w14:paraId="47E08D01" w14:textId="77777777" w:rsidR="00B366B6" w:rsidRPr="00B366B6" w:rsidRDefault="00B366B6" w:rsidP="00B366B6">
                        <w:pPr>
                          <w:spacing w:after="150" w:line="420" w:lineRule="atLeast"/>
                          <w:outlineLvl w:val="1"/>
                          <w:rPr>
                            <w:rFonts w:ascii="Arial" w:eastAsia="Times New Roman" w:hAnsi="Arial" w:cs="Arial"/>
                            <w:color w:val="333333"/>
                            <w:sz w:val="30"/>
                            <w:szCs w:val="30"/>
                            <w:lang w:eastAsia="en-GB"/>
                          </w:rPr>
                        </w:pPr>
                        <w:r w:rsidRPr="00B366B6">
                          <w:rPr>
                            <w:rFonts w:ascii="Arial" w:eastAsia="Times New Roman" w:hAnsi="Arial" w:cs="Arial"/>
                            <w:color w:val="333333"/>
                            <w:sz w:val="30"/>
                            <w:szCs w:val="30"/>
                            <w:lang w:eastAsia="en-GB"/>
                          </w:rPr>
                          <w:t>Burglary Survey Results</w:t>
                        </w:r>
                      </w:p>
                    </w:tc>
                  </w:tr>
                </w:tbl>
                <w:p w14:paraId="487D02D2" w14:textId="77777777" w:rsidR="00B366B6" w:rsidRPr="00B366B6" w:rsidRDefault="00B366B6" w:rsidP="00B366B6">
                  <w:pPr>
                    <w:rPr>
                      <w:rFonts w:ascii="Helvetica" w:eastAsia="Times New Roman" w:hAnsi="Helvetica" w:cs="Helvetica"/>
                      <w:sz w:val="24"/>
                      <w:szCs w:val="24"/>
                      <w:lang w:eastAsia="en-GB"/>
                    </w:rPr>
                  </w:pPr>
                </w:p>
              </w:tc>
            </w:tr>
          </w:tbl>
          <w:p w14:paraId="3F7CB0BB" w14:textId="77777777" w:rsidR="00B366B6" w:rsidRPr="00B366B6" w:rsidRDefault="00B366B6" w:rsidP="00B366B6">
            <w:pPr>
              <w:jc w:val="center"/>
              <w:rPr>
                <w:rFonts w:ascii="Helvetica" w:eastAsia="Times New Roman" w:hAnsi="Helvetica" w:cs="Helvetica"/>
                <w:color w:val="000000"/>
                <w:sz w:val="20"/>
                <w:szCs w:val="20"/>
                <w:lang w:eastAsia="en-GB"/>
              </w:rPr>
            </w:pPr>
          </w:p>
        </w:tc>
      </w:tr>
      <w:tr w:rsidR="00B366B6" w:rsidRPr="00B366B6" w14:paraId="47FF43B7" w14:textId="77777777" w:rsidTr="00B366B6">
        <w:trPr>
          <w:tblCellSpacing w:w="0" w:type="dxa"/>
          <w:jc w:val="center"/>
        </w:trPr>
        <w:tc>
          <w:tcPr>
            <w:tcW w:w="0" w:type="auto"/>
            <w:shd w:val="clear" w:color="auto" w:fill="FFFFFF"/>
            <w:tcMar>
              <w:top w:w="0" w:type="dxa"/>
              <w:left w:w="300" w:type="dxa"/>
              <w:bottom w:w="150" w:type="dxa"/>
              <w:right w:w="300" w:type="dxa"/>
            </w:tcMar>
            <w:vAlign w:val="center"/>
            <w:hideMark/>
          </w:tcPr>
          <w:p w14:paraId="41F0A539" w14:textId="77777777" w:rsidR="00B366B6" w:rsidRPr="00B366B6" w:rsidRDefault="00B366B6" w:rsidP="00B366B6">
            <w:pPr>
              <w:spacing w:line="300" w:lineRule="atLeast"/>
              <w:rPr>
                <w:rFonts w:ascii="Arial" w:eastAsia="Times New Roman" w:hAnsi="Arial" w:cs="Arial"/>
                <w:color w:val="555555"/>
                <w:sz w:val="23"/>
                <w:szCs w:val="23"/>
                <w:lang w:eastAsia="en-GB"/>
              </w:rPr>
            </w:pPr>
            <w:r w:rsidRPr="00B366B6">
              <w:rPr>
                <w:rFonts w:ascii="Arial" w:eastAsia="Times New Roman" w:hAnsi="Arial" w:cs="Arial"/>
                <w:color w:val="555555"/>
                <w:sz w:val="23"/>
                <w:szCs w:val="23"/>
                <w:lang w:eastAsia="en-GB"/>
              </w:rPr>
              <w:pict w14:anchorId="7C054FBD">
                <v:rect id="_x0000_i1028" style="width:0;height:1.5pt" o:hralign="center" o:hrstd="t" o:hrnoshade="t" o:hr="t" fillcolor="#b2be4e" stroked="f"/>
              </w:pict>
            </w:r>
          </w:p>
        </w:tc>
      </w:tr>
      <w:tr w:rsidR="00B366B6" w:rsidRPr="00B366B6" w14:paraId="6974A1D1" w14:textId="77777777" w:rsidTr="00B366B6">
        <w:trPr>
          <w:tblCellSpacing w:w="0" w:type="dxa"/>
          <w:jc w:val="center"/>
        </w:trPr>
        <w:tc>
          <w:tcPr>
            <w:tcW w:w="0" w:type="auto"/>
            <w:shd w:val="clear" w:color="auto" w:fill="FFFFFF"/>
            <w:tcMar>
              <w:top w:w="0" w:type="dxa"/>
              <w:left w:w="300" w:type="dxa"/>
              <w:bottom w:w="0" w:type="dxa"/>
              <w:right w:w="300" w:type="dxa"/>
            </w:tcMar>
            <w:vAlign w:val="center"/>
            <w:hideMark/>
          </w:tcPr>
          <w:p w14:paraId="26D58C50" w14:textId="1C4220F7" w:rsidR="00B366B6" w:rsidRPr="00B366B6" w:rsidRDefault="00B366B6" w:rsidP="00B366B6">
            <w:pPr>
              <w:rPr>
                <w:rFonts w:ascii="Arial" w:eastAsia="Times New Roman" w:hAnsi="Arial" w:cs="Arial"/>
                <w:color w:val="555555"/>
                <w:sz w:val="23"/>
                <w:szCs w:val="23"/>
                <w:lang w:eastAsia="en-GB"/>
              </w:rPr>
            </w:pPr>
            <w:r w:rsidRPr="00B366B6">
              <w:rPr>
                <w:rFonts w:ascii="Arial" w:eastAsia="Times New Roman" w:hAnsi="Arial" w:cs="Arial"/>
                <w:color w:val="555555"/>
                <w:sz w:val="23"/>
                <w:szCs w:val="23"/>
                <w:lang w:eastAsia="en-GB"/>
              </w:rPr>
              <w:t>Good Evening,</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 xml:space="preserve">I am Sgt Rachel Darby. I am the coordinator for Erdington and Sutton Coldfield Constituency Neighbourhood Teams, and work alongside Inspector Haroon </w:t>
            </w:r>
            <w:proofErr w:type="spellStart"/>
            <w:r w:rsidRPr="00B366B6">
              <w:rPr>
                <w:rFonts w:ascii="Arial" w:eastAsia="Times New Roman" w:hAnsi="Arial" w:cs="Arial"/>
                <w:color w:val="555555"/>
                <w:sz w:val="23"/>
                <w:szCs w:val="23"/>
                <w:lang w:eastAsia="en-GB"/>
              </w:rPr>
              <w:t>Chughtai</w:t>
            </w:r>
            <w:proofErr w:type="spellEnd"/>
            <w:r w:rsidRPr="00B366B6">
              <w:rPr>
                <w:rFonts w:ascii="Arial" w:eastAsia="Times New Roman" w:hAnsi="Arial" w:cs="Arial"/>
                <w:color w:val="555555"/>
                <w:sz w:val="23"/>
                <w:szCs w:val="23"/>
                <w:lang w:eastAsia="en-GB"/>
              </w:rPr>
              <w:t xml:space="preserve"> at Erdington Police Station.</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I would like to update you on a piece of work that I have been working on.</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Our neighbourhood police officers and PCSOs carry out a huge variety of jobs each shift. Unfortunately, it is no longer the case that every residential (home) burglary is reported to an officer in person, but it is now often recorded over the telephone or online. This does not prevent our forensic officers attending, and the intention has always been that victims of a residential burglary should have some contact from the local neighbourhood team. The purpose of this visit is not primarily to investigate the crime, but to offer reassurance and crime prevention advice.</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In April 2020, officers from Erdington and Sutton Coldfield Neighbourhood Teams (NHTs) contacted over 200 victims of residential burglary (all of which had occurred within the last 6 months) and completed a short survey. The purpose of this was:</w:t>
            </w:r>
            <w:r w:rsidRPr="00B366B6">
              <w:rPr>
                <w:rFonts w:ascii="Arial" w:eastAsia="Times New Roman" w:hAnsi="Arial" w:cs="Arial"/>
                <w:color w:val="555555"/>
                <w:sz w:val="23"/>
                <w:szCs w:val="23"/>
                <w:lang w:eastAsia="en-GB"/>
              </w:rPr>
              <w:br/>
              <w:t>1. To fully understand what service NHTs are currently offering to victims of burglary, and if that service is consistent across the two constituencies.</w:t>
            </w:r>
            <w:r w:rsidRPr="00B366B6">
              <w:rPr>
                <w:rFonts w:ascii="Arial" w:eastAsia="Times New Roman" w:hAnsi="Arial" w:cs="Arial"/>
                <w:color w:val="555555"/>
                <w:sz w:val="23"/>
                <w:szCs w:val="23"/>
                <w:lang w:eastAsia="en-GB"/>
              </w:rPr>
              <w:br/>
              <w:t>2. To ensure that the service we provide going forwards is useful and relevant.</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 xml:space="preserve">In Sutton Coldfield, the majority of residents received a visit from </w:t>
            </w:r>
            <w:proofErr w:type="gramStart"/>
            <w:r w:rsidRPr="00B366B6">
              <w:rPr>
                <w:rFonts w:ascii="Arial" w:eastAsia="Times New Roman" w:hAnsi="Arial" w:cs="Arial"/>
                <w:color w:val="555555"/>
                <w:sz w:val="23"/>
                <w:szCs w:val="23"/>
                <w:lang w:eastAsia="en-GB"/>
              </w:rPr>
              <w:t>a</w:t>
            </w:r>
            <w:proofErr w:type="gramEnd"/>
            <w:r w:rsidRPr="00B366B6">
              <w:rPr>
                <w:rFonts w:ascii="Arial" w:eastAsia="Times New Roman" w:hAnsi="Arial" w:cs="Arial"/>
                <w:color w:val="555555"/>
                <w:sz w:val="23"/>
                <w:szCs w:val="23"/>
                <w:lang w:eastAsia="en-GB"/>
              </w:rPr>
              <w:t xml:space="preserve"> NHT representative. </w:t>
            </w:r>
            <w:proofErr w:type="gramStart"/>
            <w:r w:rsidRPr="00B366B6">
              <w:rPr>
                <w:rFonts w:ascii="Arial" w:eastAsia="Times New Roman" w:hAnsi="Arial" w:cs="Arial"/>
                <w:color w:val="555555"/>
                <w:sz w:val="23"/>
                <w:szCs w:val="23"/>
                <w:lang w:eastAsia="en-GB"/>
              </w:rPr>
              <w:t>On the whole</w:t>
            </w:r>
            <w:proofErr w:type="gramEnd"/>
            <w:r w:rsidRPr="00B366B6">
              <w:rPr>
                <w:rFonts w:ascii="Arial" w:eastAsia="Times New Roman" w:hAnsi="Arial" w:cs="Arial"/>
                <w:color w:val="555555"/>
                <w:sz w:val="23"/>
                <w:szCs w:val="23"/>
                <w:lang w:eastAsia="en-GB"/>
              </w:rPr>
              <w:t xml:space="preserve">, residents found these visits helpful and reassuring, with most feeling safer in their home following the visit. Many residents installed extra security measures </w:t>
            </w:r>
            <w:proofErr w:type="gramStart"/>
            <w:r w:rsidRPr="00B366B6">
              <w:rPr>
                <w:rFonts w:ascii="Arial" w:eastAsia="Times New Roman" w:hAnsi="Arial" w:cs="Arial"/>
                <w:color w:val="555555"/>
                <w:sz w:val="23"/>
                <w:szCs w:val="23"/>
                <w:lang w:eastAsia="en-GB"/>
              </w:rPr>
              <w:t>as a result of</w:t>
            </w:r>
            <w:proofErr w:type="gramEnd"/>
            <w:r w:rsidRPr="00B366B6">
              <w:rPr>
                <w:rFonts w:ascii="Arial" w:eastAsia="Times New Roman" w:hAnsi="Arial" w:cs="Arial"/>
                <w:color w:val="555555"/>
                <w:sz w:val="23"/>
                <w:szCs w:val="23"/>
                <w:lang w:eastAsia="en-GB"/>
              </w:rPr>
              <w:t xml:space="preserve"> the information given to them by NHT officers. The Sutton Coldfield Residents left some extremely positive and useful feedback.</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In Erdington, the feedback from victims of burglary shows that their experiences were not as positive, particularly about the visits or contact they received from the NHTs. What is clear is that the residents of Erdington did spend money on increasing their home security measures, but not necessarily due to the advice from NHT officers.</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lastRenderedPageBreak/>
              <w:t>Residents in both areas deemed it very important to them that a NHT visit was conducted following a burglary.</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 xml:space="preserve">Many resident had not considered home security measures (alarms, lights, </w:t>
            </w:r>
            <w:proofErr w:type="spellStart"/>
            <w:r w:rsidRPr="00B366B6">
              <w:rPr>
                <w:rFonts w:ascii="Arial" w:eastAsia="Times New Roman" w:hAnsi="Arial" w:cs="Arial"/>
                <w:color w:val="555555"/>
                <w:sz w:val="23"/>
                <w:szCs w:val="23"/>
                <w:lang w:eastAsia="en-GB"/>
              </w:rPr>
              <w:t>anti snap</w:t>
            </w:r>
            <w:proofErr w:type="spellEnd"/>
            <w:r w:rsidRPr="00B366B6">
              <w:rPr>
                <w:rFonts w:ascii="Arial" w:eastAsia="Times New Roman" w:hAnsi="Arial" w:cs="Arial"/>
                <w:color w:val="555555"/>
                <w:sz w:val="23"/>
                <w:szCs w:val="23"/>
                <w:lang w:eastAsia="en-GB"/>
              </w:rPr>
              <w:t xml:space="preserve"> locks etc) prior to the burglary taking place. Most improved their home security afterwards.</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Moving forward, we will:</w:t>
            </w:r>
            <w:r w:rsidRPr="00B366B6">
              <w:rPr>
                <w:rFonts w:ascii="Arial" w:eastAsia="Times New Roman" w:hAnsi="Arial" w:cs="Arial"/>
                <w:color w:val="555555"/>
                <w:sz w:val="23"/>
                <w:szCs w:val="23"/>
                <w:lang w:eastAsia="en-GB"/>
              </w:rPr>
              <w:br/>
              <w:t>â€¢ Speaking with Sutton officers and PCSOs to discuss what is done on their neighbourhoods, what literature they use and what advice they give.</w:t>
            </w:r>
            <w:r w:rsidRPr="00B366B6">
              <w:rPr>
                <w:rFonts w:ascii="Arial" w:eastAsia="Times New Roman" w:hAnsi="Arial" w:cs="Arial"/>
                <w:color w:val="555555"/>
                <w:sz w:val="23"/>
                <w:szCs w:val="23"/>
                <w:lang w:eastAsia="en-GB"/>
              </w:rPr>
              <w:br/>
              <w:t>â€¢ Replicate the approach being taken in Sutton to Erdington.</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 xml:space="preserve">I would like to thank all of those who took part in our survey. The results were very </w:t>
            </w:r>
            <w:proofErr w:type="gramStart"/>
            <w:r w:rsidRPr="00B366B6">
              <w:rPr>
                <w:rFonts w:ascii="Arial" w:eastAsia="Times New Roman" w:hAnsi="Arial" w:cs="Arial"/>
                <w:color w:val="555555"/>
                <w:sz w:val="23"/>
                <w:szCs w:val="23"/>
                <w:lang w:eastAsia="en-GB"/>
              </w:rPr>
              <w:t>insightful, and</w:t>
            </w:r>
            <w:proofErr w:type="gramEnd"/>
            <w:r w:rsidRPr="00B366B6">
              <w:rPr>
                <w:rFonts w:ascii="Arial" w:eastAsia="Times New Roman" w:hAnsi="Arial" w:cs="Arial"/>
                <w:color w:val="555555"/>
                <w:sz w:val="23"/>
                <w:szCs w:val="23"/>
                <w:lang w:eastAsia="en-GB"/>
              </w:rPr>
              <w:t xml:space="preserve"> show that the officers in Sutton have a successful tried and tested way of conducting visits to victims of burglary. I hope that </w:t>
            </w:r>
            <w:proofErr w:type="gramStart"/>
            <w:r w:rsidRPr="00B366B6">
              <w:rPr>
                <w:rFonts w:ascii="Arial" w:eastAsia="Times New Roman" w:hAnsi="Arial" w:cs="Arial"/>
                <w:color w:val="555555"/>
                <w:sz w:val="23"/>
                <w:szCs w:val="23"/>
                <w:lang w:eastAsia="en-GB"/>
              </w:rPr>
              <w:t>in the near future</w:t>
            </w:r>
            <w:proofErr w:type="gramEnd"/>
            <w:r w:rsidRPr="00B366B6">
              <w:rPr>
                <w:rFonts w:ascii="Arial" w:eastAsia="Times New Roman" w:hAnsi="Arial" w:cs="Arial"/>
                <w:color w:val="555555"/>
                <w:sz w:val="23"/>
                <w:szCs w:val="23"/>
                <w:lang w:eastAsia="en-GB"/>
              </w:rPr>
              <w:t xml:space="preserve"> this will be as effective in Erdington as it is in Sutton Coldfield.</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Finally, I would like to reassure you that burglary rates in your areas are falling. Across Sutton Coldfield, burglary is down 76% compared with this time last year, and in Erdington it is down 16%.</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Thank you for taking the time to read this message,</w:t>
            </w:r>
            <w:r w:rsidRPr="00B366B6">
              <w:rPr>
                <w:rFonts w:ascii="Arial" w:eastAsia="Times New Roman" w:hAnsi="Arial" w:cs="Arial"/>
                <w:color w:val="555555"/>
                <w:sz w:val="23"/>
                <w:szCs w:val="23"/>
                <w:lang w:eastAsia="en-GB"/>
              </w:rPr>
              <w:br/>
            </w:r>
            <w:r w:rsidRPr="00B366B6">
              <w:rPr>
                <w:rFonts w:ascii="Arial" w:eastAsia="Times New Roman" w:hAnsi="Arial" w:cs="Arial"/>
                <w:color w:val="555555"/>
                <w:sz w:val="23"/>
                <w:szCs w:val="23"/>
                <w:lang w:eastAsia="en-GB"/>
              </w:rPr>
              <w:br/>
              <w:t>Rachel</w:t>
            </w:r>
            <w:r w:rsidRPr="00B366B6">
              <w:rPr>
                <w:rFonts w:ascii="Arial" w:eastAsia="Times New Roman" w:hAnsi="Arial" w:cs="Arial"/>
                <w:color w:val="555555"/>
                <w:sz w:val="23"/>
                <w:szCs w:val="23"/>
                <w:lang w:eastAsia="en-GB"/>
              </w:rPr>
              <w:br/>
              <w:t>PS 21785 Darby</w:t>
            </w:r>
            <w:r w:rsidRPr="00B366B6">
              <w:rPr>
                <w:rFonts w:ascii="Arial" w:eastAsia="Times New Roman" w:hAnsi="Arial" w:cs="Arial"/>
                <w:color w:val="555555"/>
                <w:sz w:val="23"/>
                <w:szCs w:val="23"/>
                <w:lang w:eastAsia="en-GB"/>
              </w:rPr>
              <w:br/>
            </w:r>
            <w:r w:rsidRPr="00B366B6">
              <w:rPr>
                <w:rFonts w:ascii="Arial" w:eastAsia="Times New Roman" w:hAnsi="Arial" w:cs="Arial"/>
                <w:noProof/>
                <w:color w:val="555555"/>
                <w:sz w:val="23"/>
                <w:szCs w:val="23"/>
                <w:lang w:eastAsia="en-GB"/>
              </w:rPr>
              <w:drawing>
                <wp:inline distT="0" distB="0" distL="0" distR="0" wp14:anchorId="72D10257" wp14:editId="311C0D97">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366B6" w:rsidRPr="00B366B6" w14:paraId="112C402D" w14:textId="77777777" w:rsidTr="00B366B6">
        <w:trPr>
          <w:tblCellSpacing w:w="0" w:type="dxa"/>
          <w:jc w:val="center"/>
        </w:trPr>
        <w:tc>
          <w:tcPr>
            <w:tcW w:w="0" w:type="auto"/>
            <w:shd w:val="clear" w:color="auto" w:fill="FFFFFF"/>
            <w:tcMar>
              <w:top w:w="150" w:type="dxa"/>
              <w:left w:w="300" w:type="dxa"/>
              <w:bottom w:w="150" w:type="dxa"/>
              <w:right w:w="300" w:type="dxa"/>
            </w:tcMar>
            <w:vAlign w:val="center"/>
            <w:hideMark/>
          </w:tcPr>
          <w:p w14:paraId="3A70B714" w14:textId="77777777" w:rsidR="00B366B6" w:rsidRPr="00B366B6" w:rsidRDefault="00B366B6" w:rsidP="00B366B6">
            <w:pPr>
              <w:spacing w:after="100" w:afterAutospacing="1" w:line="300" w:lineRule="atLeast"/>
              <w:rPr>
                <w:rFonts w:ascii="Arial" w:eastAsia="Times New Roman" w:hAnsi="Arial" w:cs="Arial"/>
                <w:color w:val="555555"/>
                <w:sz w:val="23"/>
                <w:szCs w:val="23"/>
                <w:lang w:eastAsia="en-GB"/>
              </w:rPr>
            </w:pPr>
            <w:r w:rsidRPr="00B366B6">
              <w:rPr>
                <w:rFonts w:ascii="Arial" w:eastAsia="Times New Roman" w:hAnsi="Arial" w:cs="Arial"/>
                <w:b/>
                <w:bCs/>
                <w:i/>
                <w:iCs/>
                <w:color w:val="555555"/>
                <w:sz w:val="23"/>
                <w:szCs w:val="23"/>
                <w:lang w:eastAsia="en-GB"/>
              </w:rPr>
              <w:lastRenderedPageBreak/>
              <w:t>Message Sent By</w:t>
            </w:r>
            <w:r w:rsidRPr="00B366B6">
              <w:rPr>
                <w:rFonts w:ascii="Arial" w:eastAsia="Times New Roman" w:hAnsi="Arial" w:cs="Arial"/>
                <w:color w:val="555555"/>
                <w:sz w:val="23"/>
                <w:szCs w:val="23"/>
                <w:lang w:eastAsia="en-GB"/>
              </w:rPr>
              <w:br/>
              <w:t>Rachel Darby (Police, Sgt, Birmingham East)</w:t>
            </w:r>
          </w:p>
        </w:tc>
      </w:tr>
    </w:tbl>
    <w:p w14:paraId="1CC99758"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6B6"/>
    <w:rsid w:val="005C3074"/>
    <w:rsid w:val="00B366B6"/>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2BC75"/>
  <w15:chartTrackingRefBased/>
  <w15:docId w15:val="{34AE74E2-3302-476B-A64C-6BDCC902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366B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366B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B366B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366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4802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4.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2820</Characters>
  <Application>Microsoft Office Word</Application>
  <DocSecurity>0</DocSecurity>
  <Lines>23</Lines>
  <Paragraphs>6</Paragraphs>
  <ScaleCrop>false</ScaleCrop>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2020-07-01T21:23:00Z</dcterms:created>
  <dcterms:modified xsi:type="dcterms:W3CDTF">2020-07-01T21:23:00Z</dcterms:modified>
</cp:coreProperties>
</file>